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D5" w:rsidRDefault="00B85EB5">
      <w:pPr>
        <w:spacing w:before="3" w:after="0" w:line="110" w:lineRule="exact"/>
        <w:rPr>
          <w:sz w:val="11"/>
          <w:szCs w:val="11"/>
        </w:rPr>
      </w:pPr>
      <w:bookmarkStart w:id="0" w:name="_Hlk7163447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8751570</wp:posOffset>
                </wp:positionV>
                <wp:extent cx="89535" cy="82677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8D5" w:rsidRDefault="00B85EB5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1000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3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2011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06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pt;margin-top:689.1pt;width:7.05pt;height:6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iArgIAAKo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2B18D5" w:rsidRDefault="00B85EB5">
                      <w:pPr>
                        <w:spacing w:before="8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1000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3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2011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06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18D5" w:rsidRDefault="002B18D5">
      <w:pPr>
        <w:spacing w:after="0" w:line="200" w:lineRule="exact"/>
        <w:rPr>
          <w:sz w:val="20"/>
          <w:szCs w:val="20"/>
        </w:rPr>
      </w:pPr>
    </w:p>
    <w:p w:rsidR="002B18D5" w:rsidRPr="0020395D" w:rsidRDefault="00B85EB5">
      <w:pPr>
        <w:spacing w:after="0" w:line="240" w:lineRule="auto"/>
        <w:ind w:left="1245" w:right="6265"/>
        <w:jc w:val="both"/>
        <w:rPr>
          <w:rFonts w:ascii="Palatino Linotype" w:eastAsia="Palatino Linotype" w:hAnsi="Palatino Linotype" w:cs="Palatino Linotype"/>
          <w:sz w:val="18"/>
          <w:szCs w:val="18"/>
          <w:lang w:val="sv-SE"/>
        </w:rPr>
      </w:pP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å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r 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f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: 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ng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la 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Ka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ls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o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n </w:t>
      </w:r>
      <w:r w:rsidR="00CA69A8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 xml:space="preserve">Trygghetssamordnare 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tum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: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2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0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1</w:t>
      </w:r>
      <w:r w:rsidR="00C371C5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9</w:t>
      </w:r>
      <w:r w:rsidR="00CA69A8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-0</w:t>
      </w:r>
      <w:r w:rsidR="007936E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6</w:t>
      </w:r>
      <w:r w:rsidR="009F1414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-20</w:t>
      </w:r>
    </w:p>
    <w:p w:rsidR="002B18D5" w:rsidRPr="0020395D" w:rsidRDefault="002B18D5">
      <w:pPr>
        <w:spacing w:before="7" w:after="0" w:line="160" w:lineRule="exact"/>
        <w:rPr>
          <w:sz w:val="16"/>
          <w:szCs w:val="16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B85EB5">
      <w:pPr>
        <w:spacing w:after="0" w:line="346" w:lineRule="exact"/>
        <w:ind w:left="1245" w:right="-20"/>
        <w:rPr>
          <w:rFonts w:ascii="Palatino Linotype" w:eastAsia="Palatino Linotype" w:hAnsi="Palatino Linotype" w:cs="Palatino Linotype"/>
          <w:sz w:val="28"/>
          <w:szCs w:val="28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8"/>
          <w:szCs w:val="28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tion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ne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 xml:space="preserve">mo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k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omm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u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n</w:t>
      </w:r>
    </w:p>
    <w:p w:rsidR="002B18D5" w:rsidRDefault="00B85EB5">
      <w:pPr>
        <w:spacing w:after="0" w:line="269" w:lineRule="exact"/>
        <w:ind w:left="1245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inne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ante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  <w:lang w:val="sv-SE"/>
        </w:rPr>
        <w:t>c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knin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-19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fr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å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mö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Sa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kan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sg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  <w:lang w:val="sv-SE"/>
        </w:rPr>
        <w:t>u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ppe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pacing w:val="-18"/>
          <w:position w:val="1"/>
          <w:sz w:val="20"/>
          <w:szCs w:val="20"/>
          <w:lang w:val="sv-SE"/>
        </w:rPr>
        <w:t xml:space="preserve"> </w:t>
      </w:r>
      <w:r w:rsidR="00626CE0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den 2</w:t>
      </w:r>
      <w:r w:rsidR="009F1414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0</w:t>
      </w:r>
      <w:r w:rsidR="007936E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 xml:space="preserve"> </w:t>
      </w:r>
      <w:r w:rsidR="009F1414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juni</w:t>
      </w:r>
      <w:r w:rsidR="00626CE0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 xml:space="preserve"> 2019</w:t>
      </w:r>
    </w:p>
    <w:p w:rsidR="00CF6C45" w:rsidRPr="0020395D" w:rsidRDefault="00CF6C45">
      <w:pPr>
        <w:spacing w:after="0" w:line="269" w:lineRule="exact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:rsidR="002B18D5" w:rsidRPr="0020395D" w:rsidRDefault="00B85EB5">
      <w:pPr>
        <w:spacing w:before="11" w:after="0" w:line="240" w:lineRule="auto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kande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:</w:t>
      </w:r>
    </w:p>
    <w:p w:rsidR="00626CE0" w:rsidRDefault="00626CE0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</w:pPr>
    </w:p>
    <w:p w:rsidR="002B18D5" w:rsidRPr="0020395D" w:rsidRDefault="002A18E9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Ted Lundgren, AME/ Integration</w:t>
      </w:r>
    </w:p>
    <w:p w:rsidR="00114265" w:rsidRDefault="0011426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Lars Liljegren, Lions </w:t>
      </w:r>
      <w:r w:rsidRPr="00114265">
        <w:rPr>
          <w:rFonts w:ascii="Palatino Linotype" w:eastAsia="Palatino Linotype" w:hAnsi="Palatino Linotype" w:cs="Palatino Linotype"/>
          <w:sz w:val="20"/>
          <w:szCs w:val="20"/>
          <w:lang w:val="sv-SE"/>
        </w:rPr>
        <w:t>Tranemo</w:t>
      </w:r>
    </w:p>
    <w:p w:rsidR="00114265" w:rsidRDefault="0020395D" w:rsidP="009F1414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Ingegärd Sjögren, Språkcaf</w:t>
      </w:r>
      <w:r w:rsidR="009F1414">
        <w:rPr>
          <w:rFonts w:ascii="Palatino Linotype" w:eastAsia="Palatino Linotype" w:hAnsi="Palatino Linotype" w:cs="Palatino Linotype"/>
          <w:sz w:val="20"/>
          <w:szCs w:val="20"/>
          <w:lang w:val="sv-SE"/>
        </w:rPr>
        <w:t>éet</w:t>
      </w:r>
    </w:p>
    <w:p w:rsidR="0065763A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</w:t>
      </w:r>
      <w:r w:rsidR="00114265">
        <w:rPr>
          <w:rFonts w:ascii="Palatino Linotype" w:eastAsia="Palatino Linotype" w:hAnsi="Palatino Linotype" w:cs="Palatino Linotype"/>
          <w:sz w:val="20"/>
          <w:szCs w:val="20"/>
          <w:lang w:val="sv-SE"/>
        </w:rPr>
        <w:t>Karl-Johan Henriksson,</w:t>
      </w:r>
      <w:r w:rsid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="00114265">
        <w:rPr>
          <w:rFonts w:ascii="Palatino Linotype" w:eastAsia="Palatino Linotype" w:hAnsi="Palatino Linotype" w:cs="Palatino Linotype"/>
          <w:sz w:val="20"/>
          <w:szCs w:val="20"/>
          <w:lang w:val="sv-SE"/>
        </w:rPr>
        <w:t>Sp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råkcaféet</w:t>
      </w:r>
    </w:p>
    <w:p w:rsidR="00626CE0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</w:t>
      </w:r>
      <w:r w:rsidR="007B064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       </w:t>
      </w:r>
      <w:r w:rsidR="009F1414">
        <w:rPr>
          <w:rFonts w:ascii="Palatino Linotype" w:eastAsia="Palatino Linotype" w:hAnsi="Palatino Linotype" w:cs="Palatino Linotype"/>
          <w:sz w:val="20"/>
          <w:szCs w:val="20"/>
          <w:lang w:val="sv-SE"/>
        </w:rPr>
        <w:t>Malin Carlander, Tranemo kommun/Biblioteket</w:t>
      </w:r>
    </w:p>
    <w:p w:rsidR="00626CE0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Anna Letth, KF</w:t>
      </w:r>
    </w:p>
    <w:p w:rsidR="007B0646" w:rsidRDefault="00626CE0" w:rsidP="009F1414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</w:t>
      </w:r>
      <w:r w:rsidR="009F1414">
        <w:rPr>
          <w:rFonts w:ascii="Palatino Linotype" w:eastAsia="Palatino Linotype" w:hAnsi="Palatino Linotype" w:cs="Palatino Linotype"/>
          <w:sz w:val="20"/>
          <w:szCs w:val="20"/>
          <w:lang w:val="sv-SE"/>
        </w:rPr>
        <w:t>Simon Filipsson, Tranemo kommun/</w:t>
      </w:r>
      <w:proofErr w:type="spellStart"/>
      <w:r w:rsidR="009F1414">
        <w:rPr>
          <w:rFonts w:ascii="Palatino Linotype" w:eastAsia="Palatino Linotype" w:hAnsi="Palatino Linotype" w:cs="Palatino Linotype"/>
          <w:sz w:val="20"/>
          <w:szCs w:val="20"/>
          <w:lang w:val="sv-SE"/>
        </w:rPr>
        <w:t>Fältare</w:t>
      </w:r>
      <w:proofErr w:type="spellEnd"/>
    </w:p>
    <w:p w:rsidR="009F1414" w:rsidRDefault="009F1414" w:rsidP="009F1414">
      <w:pPr>
        <w:spacing w:before="11" w:after="0" w:line="248" w:lineRule="auto"/>
        <w:ind w:left="525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Juan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Ochoa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,  Tranemo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kommun/Kultur</w:t>
      </w:r>
    </w:p>
    <w:p w:rsidR="007B0646" w:rsidRDefault="007B0646" w:rsidP="007B0646">
      <w:pPr>
        <w:spacing w:before="11" w:after="0" w:line="248" w:lineRule="auto"/>
        <w:ind w:left="525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Karin Eliasson, Tranemo kommun/Folkhälsa</w:t>
      </w:r>
    </w:p>
    <w:p w:rsidR="002B18D5" w:rsidRPr="0020395D" w:rsidRDefault="00724ABA" w:rsidP="007B0646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</w:t>
      </w:r>
      <w:r w:rsidR="007B064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      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g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el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a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Karl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ss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on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,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ranem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o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komm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u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/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="0011426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Trygghet</w:t>
      </w: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before="12" w:after="0" w:line="200" w:lineRule="exact"/>
        <w:rPr>
          <w:sz w:val="20"/>
          <w:szCs w:val="20"/>
          <w:lang w:val="sv-SE"/>
        </w:rPr>
      </w:pPr>
    </w:p>
    <w:p w:rsidR="002B18D5" w:rsidRDefault="00B85EB5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häl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ll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mt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älk</w:t>
      </w:r>
      <w:r w:rsidR="00626CE0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omna till </w:t>
      </w:r>
      <w:r w:rsidR="009F1414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vårens sista</w:t>
      </w:r>
      <w:r w:rsidR="008F7060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samverkansmöte.</w:t>
      </w:r>
    </w:p>
    <w:p w:rsidR="00F8799B" w:rsidRDefault="00F8799B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</w:p>
    <w:p w:rsidR="00E95D5B" w:rsidRDefault="00E95D5B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Ingegärd:</w:t>
      </w:r>
      <w:r w:rsidR="00536909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</w:t>
      </w:r>
      <w:r w:rsidR="00536909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Ny ansökan till Länsstyrelsen inskickad om medel till verksamheten</w:t>
      </w:r>
      <w:r w:rsidR="009F1414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och har nu fått ett positivt svar. 53 000 kr beviljades. Grattis!</w:t>
      </w:r>
      <w:r w:rsidR="00536909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</w:t>
      </w:r>
      <w:r w:rsidR="009F1414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Medlen används till </w:t>
      </w:r>
      <w:r w:rsidR="00667A4B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läromedel, förtäring och till studiebesök och utflykter. Flera av nyanlända, i nuläget, har ej haft möjlighet att gå i skolan i de länder de kommer ifrån.</w:t>
      </w:r>
      <w:r w:rsidR="00BA2B9A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Fler kvinnor än män besöker caféet.</w:t>
      </w:r>
    </w:p>
    <w:p w:rsidR="00536909" w:rsidRPr="00667A4B" w:rsidRDefault="00667A4B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 w:rsidRPr="00667A4B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Simon: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Fältarna</w:t>
      </w:r>
      <w:proofErr w:type="spellEnd"/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är med i aktivitetsparken, där är</w:t>
      </w:r>
      <w:r w:rsidR="00261E23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ungdomarna. Två parkvärdar</w:t>
      </w:r>
      <w:r w:rsidR="00BA2B9A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/</w:t>
      </w:r>
      <w:r w:rsidR="00261E23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sommarjobb i parken. </w:t>
      </w:r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Sociala stödteamet fortsätter med sina träffar med </w:t>
      </w:r>
      <w:proofErr w:type="spellStart"/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Epa</w:t>
      </w:r>
      <w:proofErr w:type="spellEnd"/>
      <w:r w:rsidR="00BA2B9A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-</w:t>
      </w:r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gruppen.</w:t>
      </w:r>
      <w:r w:rsidR="00261E23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Nattvandrargrupp</w:t>
      </w:r>
      <w:r w:rsidR="00BA2B9A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/ karateklubben </w:t>
      </w:r>
      <w:r w:rsidR="00261E23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har startat som upplevs mycket positivt.</w:t>
      </w:r>
    </w:p>
    <w:p w:rsidR="00536909" w:rsidRDefault="00536909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Anna:</w:t>
      </w:r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Betonande värdet av att hälsa och möta </w:t>
      </w:r>
      <w:r w:rsidR="00667A4B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upp och ta vara på grannarna. Berättade om gemenskapen i Grimsås, ett aktivt föreningsliv, simskolan är igång och om den fina sommaravslutningen i kyrkan som samlar familjer med olika bakgrund.</w:t>
      </w:r>
    </w:p>
    <w:p w:rsidR="00536909" w:rsidRDefault="00261E23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 w:rsidRPr="00261E23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Karl-Johan: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</w:t>
      </w:r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Att finna meningsfull sysselsättning under sommarlovet är en utmaning för såväl ungdomar som vuxna. Olika regler att ta hänsyn till.</w:t>
      </w:r>
    </w:p>
    <w:p w:rsidR="00261E23" w:rsidRDefault="00261E23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Juan:</w:t>
      </w:r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Kulturskolan finns också med i aktivitetsparken med olika program. Sommarlovsmusikanterna övar som bäst inför sin turné i kommunen. Att bedriva kulturverksamhet för att nå de grupper och individer som annars inte kommer, det är betydelsefullt. Att nå hemmasittare. Ett mycket positivt deltagande av elever under avslutningsprogrammet med gymnasiet. </w:t>
      </w:r>
    </w:p>
    <w:p w:rsidR="00BB0143" w:rsidRPr="00261E23" w:rsidRDefault="00BB0143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Malin:</w:t>
      </w:r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Biblioteket håller nu på och planerar för höstens aktiviteter. Vecka 40 är det Världsmedborgarveckan. Poesi turné, internationellt knytkalas, läsecirklar är något av det planerade.</w:t>
      </w:r>
    </w:p>
    <w:p w:rsidR="00F40D2E" w:rsidRDefault="00F40D2E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lastRenderedPageBreak/>
        <w:t>Lars:</w:t>
      </w:r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</w:t>
      </w:r>
      <w:r w:rsidR="00667A4B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Lions är med och sponsrar till Aktivitetsparken i Limmare</w:t>
      </w:r>
      <w:r w:rsidR="00B9151A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d</w:t>
      </w:r>
      <w:r w:rsidR="00667A4B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. Har också varit med och delat ut stipendier till gymnasielever. </w:t>
      </w:r>
    </w:p>
    <w:p w:rsidR="00BB0143" w:rsidRDefault="00BB0143" w:rsidP="00BB0143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Karin:</w:t>
      </w:r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Berättar om tankarna kring att skapa Mötesplats Solgård.</w:t>
      </w:r>
    </w:p>
    <w:p w:rsidR="00536909" w:rsidRDefault="005C7A84" w:rsidP="00BB0143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 w:rsidRPr="005C7A84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Ted: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</w:t>
      </w:r>
      <w:r w:rsidR="00667A4B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Bristen på bostäder gör det svårt att finna boende till anvisade personer som fått sitt uppehållstillstånd.</w:t>
      </w:r>
      <w:r w:rsidR="00430D2D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Samarbete i nuläget för att lösa det akuta behovet med Svenljunga kommun. </w:t>
      </w:r>
      <w:r w:rsidR="00667A4B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Tranemo kommun är klar med den anvisade kvoten på nio personer den 11 augusti. Ted kommer till hösten att göra en fokusstudie – hur nyanlända ser på sin egen integration.</w:t>
      </w:r>
    </w:p>
    <w:p w:rsidR="005C7A84" w:rsidRDefault="005C7A84" w:rsidP="00BB0143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Ingela:</w:t>
      </w:r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</w:t>
      </w:r>
      <w:r w:rsidR="00BB0143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Informerade om regelverket angående IS återvändare och vilka rutiner som gäller vid ett eventuellt återvändande.</w:t>
      </w:r>
      <w:r w:rsidR="00BA2B9A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Vill du läsa mer gå in på </w:t>
      </w:r>
      <w:proofErr w:type="spellStart"/>
      <w:r w:rsidR="00BA2B9A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www</w:t>
      </w:r>
      <w:proofErr w:type="spellEnd"/>
      <w:r w:rsidR="00BA2B9A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. Center mot våldsbejakande extremism/återvändare.</w:t>
      </w:r>
    </w:p>
    <w:p w:rsidR="00BA2B9A" w:rsidRPr="005C7A84" w:rsidRDefault="00BA2B9A" w:rsidP="00BB0143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</w:p>
    <w:p w:rsidR="005B1AFB" w:rsidRDefault="005B1AFB" w:rsidP="005B1AFB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:rsidR="00C4667B" w:rsidRDefault="00A132A6" w:rsidP="00430D2D">
      <w:pPr>
        <w:spacing w:after="0" w:line="240" w:lineRule="auto"/>
        <w:ind w:left="1440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ta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c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k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="00430D2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medverkande </w:t>
      </w:r>
      <w:r w:rsidR="00261E23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för all inspiration och information</w:t>
      </w:r>
      <w:r w:rsidR="00261E23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. Ett extra tack till Juan som spelade med oss.</w:t>
      </w:r>
      <w:r w:rsidR="00C4667B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</w:t>
      </w:r>
    </w:p>
    <w:p w:rsidR="003B2B57" w:rsidRDefault="00C4667B" w:rsidP="00430D2D">
      <w:pPr>
        <w:spacing w:after="0" w:line="240" w:lineRule="auto"/>
        <w:ind w:left="1440" w:right="-20"/>
        <w:rPr>
          <w:rFonts w:ascii="Palatino Linotype" w:eastAsia="Palatino Linotype" w:hAnsi="Palatino Linotype" w:cs="Palatino Linotype"/>
          <w:b/>
          <w:bCs/>
          <w:i/>
          <w:sz w:val="20"/>
          <w:szCs w:val="20"/>
          <w:lang w:val="sv-SE"/>
        </w:rPr>
      </w:pPr>
      <w:r w:rsidRPr="00C4667B">
        <w:rPr>
          <w:rFonts w:ascii="Palatino Linotype" w:eastAsia="Palatino Linotype" w:hAnsi="Palatino Linotype" w:cs="Palatino Linotype"/>
          <w:b/>
          <w:bCs/>
          <w:i/>
          <w:sz w:val="20"/>
          <w:szCs w:val="20"/>
          <w:lang w:val="sv-SE"/>
        </w:rPr>
        <w:t>(Vi avslutade dagens möte med att sjunga tillsammans. Vi sjöng</w:t>
      </w:r>
      <w:r>
        <w:rPr>
          <w:rFonts w:ascii="Palatino Linotype" w:eastAsia="Palatino Linotype" w:hAnsi="Palatino Linotype" w:cs="Palatino Linotype"/>
          <w:b/>
          <w:bCs/>
          <w:i/>
          <w:sz w:val="20"/>
          <w:szCs w:val="20"/>
          <w:lang w:val="sv-SE"/>
        </w:rPr>
        <w:t>;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0"/>
          <w:szCs w:val="20"/>
          <w:lang w:val="sv-SE"/>
        </w:rPr>
        <w:t>J</w:t>
      </w:r>
      <w:r w:rsidRPr="00C4667B">
        <w:rPr>
          <w:rFonts w:ascii="Palatino Linotype" w:eastAsia="Palatino Linotype" w:hAnsi="Palatino Linotype" w:cs="Palatino Linotype"/>
          <w:b/>
          <w:bCs/>
          <w:i/>
          <w:sz w:val="20"/>
          <w:szCs w:val="20"/>
          <w:lang w:val="sv-SE"/>
        </w:rPr>
        <w:t>ag hade en gång en båt, Sång till friheten samt Idas sommarvisa)</w:t>
      </w:r>
    </w:p>
    <w:p w:rsidR="00C4667B" w:rsidRPr="00C4667B" w:rsidRDefault="00C4667B" w:rsidP="00430D2D">
      <w:pPr>
        <w:spacing w:after="0" w:line="240" w:lineRule="auto"/>
        <w:ind w:left="1440" w:right="-20"/>
        <w:rPr>
          <w:rFonts w:ascii="Palatino Linotype" w:eastAsia="Palatino Linotype" w:hAnsi="Palatino Linotype" w:cs="Palatino Linotype"/>
          <w:b/>
          <w:bCs/>
          <w:i/>
          <w:sz w:val="20"/>
          <w:szCs w:val="20"/>
          <w:lang w:val="sv-SE"/>
        </w:rPr>
      </w:pPr>
    </w:p>
    <w:p w:rsidR="00430D2D" w:rsidRDefault="00430D2D" w:rsidP="00430D2D">
      <w:pPr>
        <w:spacing w:after="0" w:line="240" w:lineRule="auto"/>
        <w:ind w:left="1440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Dessutom ett stort varmt TACK för ett aktivt arbete under våren. Ni är fantastiska!</w:t>
      </w:r>
    </w:p>
    <w:p w:rsidR="00A132A6" w:rsidRDefault="00A132A6" w:rsidP="00A132A6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A132A6" w:rsidRDefault="00A132A6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Nästa Samverkansmöte är </w:t>
      </w:r>
      <w:r w:rsidR="00261E23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i slutet av augusti. Återkommer om datum.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Samma tid och pla</w:t>
      </w:r>
      <w:r w:rsidR="006316E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ts</w:t>
      </w:r>
      <w:r w:rsidR="00BB6627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.</w:t>
      </w:r>
    </w:p>
    <w:bookmarkEnd w:id="0"/>
    <w:p w:rsidR="00BB6627" w:rsidRPr="00CF6C45" w:rsidRDefault="00BB6627" w:rsidP="00BB6627">
      <w:pPr>
        <w:spacing w:after="0" w:line="240" w:lineRule="auto"/>
        <w:ind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sectPr w:rsidR="00BB6627" w:rsidRPr="00CF6C45">
          <w:footerReference w:type="default" r:id="rId6"/>
          <w:pgSz w:w="11920" w:h="16840"/>
          <w:pgMar w:top="2060" w:right="1680" w:bottom="760" w:left="740" w:header="850" w:footer="568" w:gutter="0"/>
          <w:pgNumType w:start="2"/>
          <w:cols w:space="720"/>
        </w:sectPr>
      </w:pPr>
    </w:p>
    <w:p w:rsidR="002B18D5" w:rsidRPr="006316ED" w:rsidRDefault="002B18D5" w:rsidP="006316ED">
      <w:pPr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sectPr w:rsidR="002B18D5" w:rsidRPr="006316ED">
      <w:pgSz w:w="11920" w:h="16840"/>
      <w:pgMar w:top="2060" w:right="1680" w:bottom="760" w:left="740" w:header="85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BE4" w:rsidRDefault="00732BE4">
      <w:pPr>
        <w:spacing w:after="0" w:line="240" w:lineRule="auto"/>
      </w:pPr>
      <w:r>
        <w:separator/>
      </w:r>
    </w:p>
  </w:endnote>
  <w:endnote w:type="continuationSeparator" w:id="0">
    <w:p w:rsidR="00732BE4" w:rsidRDefault="0073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8D5" w:rsidRDefault="002B18D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BE4" w:rsidRDefault="00732BE4">
      <w:pPr>
        <w:spacing w:after="0" w:line="240" w:lineRule="auto"/>
      </w:pPr>
      <w:r>
        <w:separator/>
      </w:r>
    </w:p>
  </w:footnote>
  <w:footnote w:type="continuationSeparator" w:id="0">
    <w:p w:rsidR="00732BE4" w:rsidRDefault="0073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D5"/>
    <w:rsid w:val="00047E0E"/>
    <w:rsid w:val="000511BD"/>
    <w:rsid w:val="00064E66"/>
    <w:rsid w:val="00114265"/>
    <w:rsid w:val="00131346"/>
    <w:rsid w:val="001B2ED4"/>
    <w:rsid w:val="0020395D"/>
    <w:rsid w:val="00261E23"/>
    <w:rsid w:val="002A18E9"/>
    <w:rsid w:val="002B18D5"/>
    <w:rsid w:val="00310145"/>
    <w:rsid w:val="003B2B57"/>
    <w:rsid w:val="00430D2D"/>
    <w:rsid w:val="00491D81"/>
    <w:rsid w:val="00515A93"/>
    <w:rsid w:val="0052088A"/>
    <w:rsid w:val="00536909"/>
    <w:rsid w:val="00541562"/>
    <w:rsid w:val="005A4FAE"/>
    <w:rsid w:val="005B1AFB"/>
    <w:rsid w:val="005C7A84"/>
    <w:rsid w:val="005D0900"/>
    <w:rsid w:val="005E2F09"/>
    <w:rsid w:val="005E7480"/>
    <w:rsid w:val="00626CE0"/>
    <w:rsid w:val="006316ED"/>
    <w:rsid w:val="0065763A"/>
    <w:rsid w:val="00667A4B"/>
    <w:rsid w:val="006955FD"/>
    <w:rsid w:val="00724ABA"/>
    <w:rsid w:val="00732BE4"/>
    <w:rsid w:val="00766EC5"/>
    <w:rsid w:val="007936ED"/>
    <w:rsid w:val="007A71A1"/>
    <w:rsid w:val="007B0646"/>
    <w:rsid w:val="008F7060"/>
    <w:rsid w:val="00946632"/>
    <w:rsid w:val="009F1414"/>
    <w:rsid w:val="00A063C8"/>
    <w:rsid w:val="00A1232B"/>
    <w:rsid w:val="00A132A6"/>
    <w:rsid w:val="00A302F7"/>
    <w:rsid w:val="00A54A20"/>
    <w:rsid w:val="00AD45C3"/>
    <w:rsid w:val="00B85EB5"/>
    <w:rsid w:val="00B9151A"/>
    <w:rsid w:val="00BA2B9A"/>
    <w:rsid w:val="00BB0143"/>
    <w:rsid w:val="00BB0A9F"/>
    <w:rsid w:val="00BB6627"/>
    <w:rsid w:val="00C170FD"/>
    <w:rsid w:val="00C371C5"/>
    <w:rsid w:val="00C4667B"/>
    <w:rsid w:val="00C47115"/>
    <w:rsid w:val="00CA69A8"/>
    <w:rsid w:val="00CF6C45"/>
    <w:rsid w:val="00D75872"/>
    <w:rsid w:val="00D85179"/>
    <w:rsid w:val="00DF3812"/>
    <w:rsid w:val="00DF3C73"/>
    <w:rsid w:val="00DF6E27"/>
    <w:rsid w:val="00E156D1"/>
    <w:rsid w:val="00E51DAB"/>
    <w:rsid w:val="00E85A2A"/>
    <w:rsid w:val="00E95D5B"/>
    <w:rsid w:val="00F40D2E"/>
    <w:rsid w:val="00F74557"/>
    <w:rsid w:val="00F8799B"/>
    <w:rsid w:val="00F94441"/>
    <w:rsid w:val="00F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591111-13A1-4DD1-8EC2-852901D2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32B"/>
  </w:style>
  <w:style w:type="paragraph" w:styleId="Sidfot">
    <w:name w:val="footer"/>
    <w:basedOn w:val="Normal"/>
    <w:link w:val="SidfotChar"/>
    <w:uiPriority w:val="99"/>
    <w:unhideWhenUsed/>
    <w:rsid w:val="00A1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232B"/>
  </w:style>
  <w:style w:type="character" w:styleId="Hyperlnk">
    <w:name w:val="Hyperlink"/>
    <w:basedOn w:val="Standardstycketeckensnitt"/>
    <w:uiPriority w:val="99"/>
    <w:unhideWhenUsed/>
    <w:rsid w:val="001B2ED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2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 Ingela</dc:creator>
  <cp:lastModifiedBy>Karlsson Carina</cp:lastModifiedBy>
  <cp:revision>2</cp:revision>
  <dcterms:created xsi:type="dcterms:W3CDTF">2019-06-24T08:27:00Z</dcterms:created>
  <dcterms:modified xsi:type="dcterms:W3CDTF">2019-06-24T08:27:00Z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2018-02-16T00:00:00Z</vt:filetime>
  </property>
</Properties>
</file>